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1E" w:rsidRDefault="00310BEA">
      <w:pPr>
        <w:jc w:val="both"/>
        <w:rPr>
          <w:rFonts w:ascii="Formata OTP Reg" w:hAnsi="Formata OTP Reg"/>
          <w:b/>
          <w:sz w:val="22"/>
          <w:szCs w:val="22"/>
        </w:rPr>
      </w:pPr>
      <w:bookmarkStart w:id="0" w:name="_GoBack"/>
      <w:bookmarkEnd w:id="0"/>
      <w:r>
        <w:rPr>
          <w:rFonts w:ascii="Formata OTP Reg" w:hAnsi="Formata OTP Reg"/>
          <w:b/>
          <w:sz w:val="22"/>
          <w:szCs w:val="22"/>
        </w:rPr>
        <w:t>Пиеса, отличена в конкурса на Театър „София“ за съвременна българска пиеса, спечели награда Аскеер за драматургия</w:t>
      </w:r>
    </w:p>
    <w:p w:rsidR="00A4771E" w:rsidRDefault="00A4771E">
      <w:pPr>
        <w:jc w:val="both"/>
        <w:rPr>
          <w:rFonts w:ascii="Formata OTP Reg" w:hAnsi="Formata OTP Reg"/>
          <w:sz w:val="22"/>
          <w:szCs w:val="22"/>
        </w:rPr>
      </w:pPr>
    </w:p>
    <w:p w:rsidR="00A4771E" w:rsidRDefault="00310BEA">
      <w:pPr>
        <w:jc w:val="both"/>
        <w:rPr>
          <w:rFonts w:ascii="Formata OTP Reg" w:hAnsi="Formata OTP Reg"/>
          <w:sz w:val="22"/>
          <w:szCs w:val="22"/>
        </w:rPr>
      </w:pPr>
      <w:r>
        <w:rPr>
          <w:rFonts w:ascii="Formata OTP Reg" w:hAnsi="Formata OTP Reg"/>
          <w:sz w:val="22"/>
          <w:szCs w:val="22"/>
        </w:rPr>
        <w:t>Пиесата на Оля Стоянова „Покана за вечеря “ спечели награда Аскеер за</w:t>
      </w:r>
      <w:r>
        <w:rPr>
          <w:rFonts w:ascii="Formata OTP Reg" w:hAnsi="Formata OTP Reg"/>
          <w:sz w:val="22"/>
          <w:szCs w:val="22"/>
        </w:rPr>
        <w:t xml:space="preserve"> драматургия на празнична церемония на 24 май 2014 г. Пиесата бе отличена на второто издание на конкурса на Театър София за съвременна българска пиеса, който се провежда с подкрепата на Банка ДСК. Творбата бе отличена сред десетки други, сред които и добил</w:t>
      </w:r>
      <w:r>
        <w:rPr>
          <w:rFonts w:ascii="Formata OTP Reg" w:hAnsi="Formata OTP Reg"/>
          <w:sz w:val="22"/>
          <w:szCs w:val="22"/>
        </w:rPr>
        <w:t xml:space="preserve">ата публичност от конкурса - „Без контрол“ от Яница Христова. </w:t>
      </w:r>
    </w:p>
    <w:p w:rsidR="00A4771E" w:rsidRDefault="00310BEA">
      <w:pPr>
        <w:jc w:val="both"/>
        <w:rPr>
          <w:rFonts w:ascii="Formata OTP Reg" w:hAnsi="Formata OTP Reg"/>
          <w:sz w:val="22"/>
          <w:szCs w:val="22"/>
        </w:rPr>
      </w:pPr>
      <w:r>
        <w:rPr>
          <w:rFonts w:ascii="Formata OTP Reg" w:hAnsi="Formata OTP Reg"/>
          <w:sz w:val="22"/>
          <w:szCs w:val="22"/>
        </w:rPr>
        <w:t>Конкурсът, който за трета поредна година е подкрепен от Банка ДСК, доказа своята значимост - пиесата „Гъдулката гори “ от Райко Байчев, спечелила първото издание, имаше своя номинация за наград</w:t>
      </w:r>
      <w:r>
        <w:rPr>
          <w:rFonts w:ascii="Formata OTP Reg" w:hAnsi="Formata OTP Reg"/>
          <w:sz w:val="22"/>
          <w:szCs w:val="22"/>
        </w:rPr>
        <w:t>ата на Съюза на българските артисти ИКАР. С тази постановка Театър „София“ гостува в Лондон и Берлин, а предстоят и гастроли в Братислава и Виена.</w:t>
      </w:r>
    </w:p>
    <w:p w:rsidR="00A4771E" w:rsidRDefault="00A4771E">
      <w:pPr>
        <w:jc w:val="both"/>
        <w:rPr>
          <w:rFonts w:ascii="Formata OTP Reg" w:hAnsi="Formata OTP Reg"/>
          <w:sz w:val="22"/>
          <w:szCs w:val="22"/>
        </w:rPr>
      </w:pPr>
    </w:p>
    <w:p w:rsidR="00A4771E" w:rsidRDefault="00A4771E">
      <w:pPr>
        <w:jc w:val="both"/>
      </w:pPr>
    </w:p>
    <w:p w:rsidR="00A4771E" w:rsidRDefault="00A4771E">
      <w:pPr>
        <w:jc w:val="both"/>
      </w:pPr>
    </w:p>
    <w:sectPr w:rsidR="00A4771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BEA" w:rsidRDefault="00310BEA">
      <w:r>
        <w:separator/>
      </w:r>
    </w:p>
  </w:endnote>
  <w:endnote w:type="continuationSeparator" w:id="0">
    <w:p w:rsidR="00310BEA" w:rsidRDefault="0031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rmata OTP Reg"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BEA" w:rsidRDefault="00310BEA">
      <w:r>
        <w:rPr>
          <w:color w:val="000000"/>
        </w:rPr>
        <w:separator/>
      </w:r>
    </w:p>
  </w:footnote>
  <w:footnote w:type="continuationSeparator" w:id="0">
    <w:p w:rsidR="00310BEA" w:rsidRDefault="0031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771E"/>
    <w:rsid w:val="00310BEA"/>
    <w:rsid w:val="00A4771E"/>
    <w:rsid w:val="00C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5548-A427-4127-8CF9-93D3BBAD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Банка ДСК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Valkova</dc:creator>
  <dc:description/>
  <cp:lastModifiedBy>Teodora Valkova</cp:lastModifiedBy>
  <cp:revision>2</cp:revision>
  <dcterms:created xsi:type="dcterms:W3CDTF">2014-06-09T08:01:00Z</dcterms:created>
  <dcterms:modified xsi:type="dcterms:W3CDTF">2014-06-09T08:01:00Z</dcterms:modified>
</cp:coreProperties>
</file>